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4D63B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4D63B9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4D63B9" w:rsidRDefault="000E29A4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4D63B9" w:rsidRDefault="000E29A4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4D63B9" w:rsidRDefault="000E29A4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4D63B9" w:rsidRDefault="000E29A4" w:rsidP="0081156E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81156E">
                    <w:rPr>
                      <w:color w:val="000000"/>
                      <w:sz w:val="24"/>
                      <w:szCs w:val="24"/>
                    </w:rPr>
                    <w:t xml:space="preserve">24 апреля 2026 года </w:t>
                  </w:r>
                  <w:r>
                    <w:rPr>
                      <w:color w:val="000000"/>
                      <w:sz w:val="24"/>
                      <w:szCs w:val="24"/>
                    </w:rPr>
                    <w:t>№</w:t>
                  </w:r>
                  <w:r w:rsidR="0081156E">
                    <w:rPr>
                      <w:color w:val="000000"/>
                      <w:sz w:val="24"/>
                      <w:szCs w:val="24"/>
                    </w:rPr>
                    <w:t xml:space="preserve"> 82-747</w:t>
                  </w:r>
                </w:p>
              </w:tc>
            </w:tr>
          </w:tbl>
          <w:p w:rsidR="004D63B9" w:rsidRDefault="004D63B9">
            <w:pPr>
              <w:spacing w:line="1" w:lineRule="auto"/>
            </w:pPr>
          </w:p>
        </w:tc>
      </w:tr>
      <w:tr w:rsidR="004D63B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</w:tr>
      <w:tr w:rsidR="004D63B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</w:tr>
      <w:tr w:rsidR="004D63B9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D63B9" w:rsidRDefault="004D63B9">
            <w:pPr>
              <w:spacing w:line="1" w:lineRule="auto"/>
            </w:pP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D63B9" w:rsidRDefault="004D63B9">
            <w:pPr>
              <w:ind w:firstLine="360"/>
              <w:jc w:val="both"/>
            </w:pPr>
          </w:p>
          <w:p w:rsidR="004D63B9" w:rsidRDefault="004D63B9">
            <w:pPr>
              <w:ind w:firstLine="360"/>
              <w:jc w:val="both"/>
            </w:pP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4D63B9" w:rsidRDefault="000E29A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4D63B9" w:rsidRDefault="000E29A4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D63B9" w:rsidRDefault="004D63B9">
            <w:pPr>
              <w:ind w:firstLine="360"/>
              <w:jc w:val="both"/>
            </w:pPr>
          </w:p>
          <w:p w:rsidR="004D63B9" w:rsidRDefault="004D63B9">
            <w:pPr>
              <w:ind w:firstLine="360"/>
              <w:jc w:val="both"/>
            </w:pP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4D63B9" w:rsidRDefault="000E29A4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4D63B9" w:rsidRDefault="004D63B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4D63B9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Рз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4D63B9" w:rsidRDefault="004D63B9">
            <w:pPr>
              <w:spacing w:line="1" w:lineRule="auto"/>
            </w:pPr>
          </w:p>
        </w:tc>
      </w:tr>
    </w:tbl>
    <w:p w:rsidR="004D63B9" w:rsidRDefault="004D63B9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1133"/>
        <w:gridCol w:w="1417"/>
        <w:gridCol w:w="1700"/>
        <w:gridCol w:w="850"/>
        <w:gridCol w:w="1700"/>
        <w:gridCol w:w="1700"/>
        <w:gridCol w:w="1700"/>
      </w:tblGrid>
      <w:tr w:rsidR="004D63B9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4D63B9" w:rsidRDefault="004D63B9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D63B9" w:rsidRDefault="000E29A4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4D63B9" w:rsidRDefault="004D63B9">
            <w:pPr>
              <w:spacing w:line="1" w:lineRule="auto"/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2 430 118,4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564 133,1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обеспечению </w:t>
            </w:r>
            <w:r>
              <w:rPr>
                <w:color w:val="000000"/>
                <w:sz w:val="24"/>
                <w:szCs w:val="24"/>
              </w:rPr>
              <w:lastRenderedPageBreak/>
              <w:t>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«Эффективное управление муниципальным имуществом и </w:t>
            </w:r>
            <w:r>
              <w:rPr>
                <w:color w:val="000000"/>
                <w:sz w:val="24"/>
                <w:szCs w:val="24"/>
              </w:rPr>
              <w:lastRenderedPageBreak/>
              <w:t>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269 952,8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2 444 760,5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312 848,5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деятельности финансовых, налоговых и таможенных органов и органов </w:t>
            </w:r>
            <w:r>
              <w:rPr>
                <w:color w:val="000000"/>
                <w:sz w:val="24"/>
                <w:szCs w:val="24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186 967,8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КОМИТЕТ ПО КУЛЬТУРЕ АДМИНИСТРАЦИИ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1 884 824,3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906 265,7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887 395,6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607 246,6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</w:t>
            </w:r>
            <w:r>
              <w:rPr>
                <w:color w:val="000000"/>
                <w:sz w:val="24"/>
                <w:szCs w:val="24"/>
              </w:rPr>
              <w:lastRenderedPageBreak/>
              <w:t>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r>
              <w:rPr>
                <w:color w:val="000000"/>
                <w:sz w:val="24"/>
                <w:szCs w:val="24"/>
              </w:rPr>
              <w:lastRenderedPageBreak/>
              <w:t>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978 558,6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893 527,8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модельных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</w:t>
            </w:r>
            <w:r>
              <w:rPr>
                <w:color w:val="000000"/>
                <w:sz w:val="24"/>
                <w:szCs w:val="24"/>
              </w:rPr>
              <w:lastRenderedPageBreak/>
              <w:t>досугового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823 159,8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466 507,4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туристского имиджа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688 028,4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</w:t>
            </w:r>
            <w:r>
              <w:rPr>
                <w:color w:val="000000"/>
                <w:sz w:val="24"/>
                <w:szCs w:val="24"/>
              </w:rPr>
              <w:lastRenderedPageBreak/>
              <w:t>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Профессиональная подготовка, </w:t>
            </w:r>
            <w:r>
              <w:rPr>
                <w:color w:val="000000"/>
                <w:sz w:val="24"/>
                <w:szCs w:val="24"/>
              </w:rPr>
              <w:lastRenderedPageBreak/>
              <w:t>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664 892,4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выплата доплаты к пенсии лицам, замещавшим должности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417 235,3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лицам, работающим (работавшим) в профессиональных аварийно-спасательных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гражданам, заключившим договор о целевом обучении </w:t>
            </w:r>
            <w:r>
              <w:rPr>
                <w:color w:val="000000"/>
                <w:sz w:val="24"/>
                <w:szCs w:val="24"/>
              </w:rPr>
              <w:lastRenderedPageBreak/>
              <w:t>с обязательством последующего прохождения муниципальной службы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277 319,3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«Социальная поддержка отдельных категорий граждан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</w:t>
            </w:r>
            <w:r>
              <w:rPr>
                <w:color w:val="000000"/>
                <w:sz w:val="24"/>
                <w:szCs w:val="24"/>
              </w:rPr>
              <w:lastRenderedPageBreak/>
              <w:t>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1 897 472,2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2 105 641,4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2 674 805,9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Иные мероприятия, связанные с </w:t>
            </w:r>
            <w:r>
              <w:rPr>
                <w:color w:val="000000"/>
                <w:sz w:val="24"/>
                <w:szCs w:val="24"/>
              </w:rPr>
              <w:lastRenderedPageBreak/>
              <w:t>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1 871 897,0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2 105 021,0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2 674 155,5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1 666 231,7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1 890 570,2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2 453 276,6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1 549 675,4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1 837 907,0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2 453 076,6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строительства (в рамках </w:t>
            </w:r>
            <w:r>
              <w:rPr>
                <w:color w:val="000000"/>
                <w:sz w:val="24"/>
                <w:szCs w:val="24"/>
              </w:rPr>
              <w:lastRenderedPageBreak/>
              <w:t>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очиcтных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коммунальной и транспортной инфраструктурой земельных </w:t>
            </w:r>
            <w:r>
              <w:rPr>
                <w:color w:val="000000"/>
                <w:sz w:val="24"/>
                <w:szCs w:val="24"/>
              </w:rPr>
              <w:lastRenderedPageBreak/>
              <w:t>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486 216,5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472 907,1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435 422,0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422 722,6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209 005,2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211 062,4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200 368,8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13 348,6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</w:t>
            </w:r>
            <w:r>
              <w:rPr>
                <w:color w:val="000000"/>
                <w:sz w:val="24"/>
                <w:szCs w:val="24"/>
              </w:rPr>
              <w:lastRenderedPageBreak/>
              <w:t>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</w:t>
            </w:r>
            <w:r>
              <w:rPr>
                <w:color w:val="000000"/>
                <w:sz w:val="24"/>
                <w:szCs w:val="24"/>
              </w:rPr>
              <w:lastRenderedPageBreak/>
              <w:t>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590 750,4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условий и охраны труда в муниципальных учреждениях и предприятиях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соответствия муниципальных учреждений дополнительного образования спортивной направленности требованиям </w:t>
            </w:r>
            <w:r>
              <w:rPr>
                <w:color w:val="000000"/>
                <w:sz w:val="24"/>
                <w:szCs w:val="24"/>
              </w:rPr>
              <w:lastRenderedPageBreak/>
              <w:t>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«Совершенствование материально-технической базы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1 142 926,2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1 130 194,3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выделяемые из резервного фонда администрации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400 930,7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информационных и коммуникативных технологий в администрации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малого и среднего предпринимательства и </w:t>
            </w:r>
            <w:r>
              <w:rPr>
                <w:color w:val="000000"/>
                <w:sz w:val="24"/>
                <w:szCs w:val="24"/>
              </w:rPr>
              <w:lastRenderedPageBreak/>
              <w:t>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482 297,9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136 009,9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81 245,3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«Эффективное </w:t>
            </w:r>
            <w:r>
              <w:rPr>
                <w:color w:val="000000"/>
                <w:sz w:val="24"/>
                <w:szCs w:val="24"/>
              </w:rPr>
              <w:lastRenderedPageBreak/>
              <w:t>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</w:t>
            </w:r>
            <w:r>
              <w:rPr>
                <w:color w:val="000000"/>
                <w:sz w:val="24"/>
                <w:szCs w:val="24"/>
              </w:rPr>
              <w:lastRenderedPageBreak/>
              <w:t>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926 967,6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183 864,6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56 615,8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</w:t>
            </w:r>
            <w:r>
              <w:rPr>
                <w:color w:val="000000"/>
                <w:sz w:val="24"/>
                <w:szCs w:val="24"/>
              </w:rPr>
              <w:lastRenderedPageBreak/>
              <w:t>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113 027,7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595 637,3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461 532,2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«Инженерная защита территории муниципального образования «Город Саратов» от негативных воздействий и обеспечение </w:t>
            </w:r>
            <w:r>
              <w:rPr>
                <w:color w:val="000000"/>
                <w:sz w:val="24"/>
                <w:szCs w:val="24"/>
              </w:rPr>
              <w:lastRenderedPageBreak/>
              <w:t>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125 882,5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1 199 863,8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48 827,9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Адресное строительство детских садов в отдельных населенных пунктах с </w:t>
            </w:r>
            <w:r>
              <w:rPr>
                <w:color w:val="000000"/>
                <w:sz w:val="24"/>
                <w:szCs w:val="24"/>
              </w:rPr>
              <w:lastRenderedPageBreak/>
              <w:t>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1 087 001,7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</w:t>
            </w:r>
            <w:r>
              <w:rPr>
                <w:color w:val="000000"/>
                <w:sz w:val="24"/>
                <w:szCs w:val="24"/>
              </w:rPr>
              <w:lastRenderedPageBreak/>
              <w:t>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</w:t>
            </w:r>
            <w:r>
              <w:rPr>
                <w:color w:val="000000"/>
                <w:sz w:val="24"/>
                <w:szCs w:val="24"/>
              </w:rPr>
              <w:lastRenderedPageBreak/>
              <w:t>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«Сохранение объектов культурного наследия, </w:t>
            </w:r>
            <w:r>
              <w:rPr>
                <w:color w:val="000000"/>
                <w:sz w:val="24"/>
                <w:szCs w:val="24"/>
              </w:rPr>
              <w:lastRenderedPageBreak/>
              <w:t>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66 662,8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обеспечения правопорядка и профилактики правонарушений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телекоммуникационной </w:t>
            </w:r>
            <w:r>
              <w:rPr>
                <w:color w:val="000000"/>
                <w:sz w:val="24"/>
                <w:szCs w:val="24"/>
              </w:rPr>
              <w:lastRenderedPageBreak/>
              <w:t>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>
              <w:rPr>
                <w:color w:val="000000"/>
                <w:sz w:val="24"/>
                <w:szCs w:val="24"/>
              </w:rPr>
              <w:lastRenderedPageBreak/>
              <w:t>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233 509,8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125 730,9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муниципальных казенных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</w:t>
            </w:r>
            <w:r>
              <w:rPr>
                <w:color w:val="000000"/>
                <w:sz w:val="24"/>
                <w:szCs w:val="24"/>
              </w:rPr>
              <w:lastRenderedPageBreak/>
              <w:t>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16 770,9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3 855 917,0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4 103 561,0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3 317 733,2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4 044 652,5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3 260 163,3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3 260 148,3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дорожной деятельности в отношении автомобильных дорог общего пользования местного значения </w:t>
            </w:r>
            <w:r>
              <w:rPr>
                <w:color w:val="000000"/>
                <w:sz w:val="24"/>
                <w:szCs w:val="24"/>
              </w:rPr>
              <w:lastRenderedPageBreak/>
              <w:t>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533 232,4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511 026,8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16 893,9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907 891,3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1 000 775,9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964 869,6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871 985,0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964 869,6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муниципальных казенных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877 423,6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785 852,1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558 825,7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</w:t>
            </w:r>
            <w:r>
              <w:rPr>
                <w:color w:val="000000"/>
                <w:sz w:val="24"/>
                <w:szCs w:val="24"/>
              </w:rPr>
              <w:lastRenderedPageBreak/>
              <w:t>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331 952,4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П1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82 571,5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23 442,8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КОМИТЕТ ПО ТРАНСПОРТУ АДМИНИСТРАЦИИ МУНИЦИПАЛЬНОГО ОБРАЗОВАНИЯ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3 601 259,2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3 601 159,2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3 601 159,2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3 523 167,4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54430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строительства (в рамках </w:t>
            </w:r>
            <w:r>
              <w:rPr>
                <w:color w:val="000000"/>
                <w:sz w:val="24"/>
                <w:szCs w:val="24"/>
              </w:rPr>
              <w:lastRenderedPageBreak/>
              <w:t>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2 804 437,5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1 818 088,6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</w:t>
            </w:r>
            <w:r>
              <w:rPr>
                <w:color w:val="000000"/>
                <w:sz w:val="24"/>
                <w:szCs w:val="24"/>
              </w:rPr>
              <w:lastRenderedPageBreak/>
              <w:t>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6 849 436,1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>
              <w:rPr>
                <w:color w:val="000000"/>
                <w:sz w:val="24"/>
                <w:szCs w:val="24"/>
              </w:rPr>
              <w:lastRenderedPageBreak/>
              <w:t>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мероприятий по гражданской обороне и защите населения и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«Благоустройство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автотранспортной, специализированной, дорожно-коммунальной, эксплуатационной техники и оборудования для </w:t>
            </w:r>
            <w:r>
              <w:rPr>
                <w:color w:val="000000"/>
                <w:sz w:val="24"/>
                <w:szCs w:val="24"/>
              </w:rPr>
              <w:lastRenderedPageBreak/>
              <w:t>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учреждениями за счет </w:t>
            </w:r>
            <w:r>
              <w:rPr>
                <w:color w:val="000000"/>
                <w:sz w:val="24"/>
                <w:szCs w:val="24"/>
              </w:rPr>
              <w:lastRenderedPageBreak/>
              <w:t>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46 003,5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316 495,1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64 140,5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239 476,9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2 117 796,8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2 116 936,8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</w:t>
            </w:r>
            <w:r>
              <w:rPr>
                <w:color w:val="000000"/>
                <w:sz w:val="24"/>
                <w:szCs w:val="24"/>
              </w:rPr>
              <w:lastRenderedPageBreak/>
              <w:t>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1 980 755,4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</w:t>
            </w:r>
            <w:r>
              <w:rPr>
                <w:color w:val="000000"/>
                <w:sz w:val="24"/>
                <w:szCs w:val="24"/>
              </w:rPr>
              <w:lastRenderedPageBreak/>
              <w:t>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3 038 239,8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3 037 517,3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2 692 142,5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327 111,0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</w:t>
            </w:r>
            <w:r>
              <w:rPr>
                <w:color w:val="000000"/>
                <w:sz w:val="24"/>
                <w:szCs w:val="24"/>
              </w:rPr>
              <w:lastRenderedPageBreak/>
              <w:t>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</w:t>
            </w:r>
            <w:r>
              <w:rPr>
                <w:color w:val="000000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53 692,7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175 834,0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178 988,8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4 546 060,4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Защита населения и территории от чрезвычайных ситуаций природного и </w:t>
            </w:r>
            <w:r>
              <w:rPr>
                <w:color w:val="000000"/>
                <w:sz w:val="24"/>
                <w:szCs w:val="24"/>
              </w:rPr>
              <w:lastRenderedPageBreak/>
              <w:t>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448 917,6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436 907,7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</w:t>
            </w:r>
            <w:r>
              <w:rPr>
                <w:color w:val="000000"/>
                <w:sz w:val="24"/>
                <w:szCs w:val="24"/>
              </w:rPr>
              <w:lastRenderedPageBreak/>
              <w:t>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Снос аварийных, расселенных домов, помещений, нежилых зданий, сооружений, </w:t>
            </w:r>
            <w:r>
              <w:rPr>
                <w:color w:val="000000"/>
                <w:sz w:val="24"/>
                <w:szCs w:val="24"/>
              </w:rPr>
              <w:lastRenderedPageBreak/>
              <w:t>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«Формирование </w:t>
            </w:r>
            <w:r>
              <w:rPr>
                <w:color w:val="000000"/>
                <w:sz w:val="24"/>
                <w:szCs w:val="24"/>
              </w:rPr>
              <w:lastRenderedPageBreak/>
              <w:t>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энергоэффективности и энергосбережения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</w:t>
            </w:r>
            <w:r>
              <w:rPr>
                <w:color w:val="000000"/>
                <w:sz w:val="24"/>
                <w:szCs w:val="24"/>
              </w:rPr>
              <w:lastRenderedPageBreak/>
              <w:t>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3 710 778,8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1 340 652,7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1 340 622,7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1 316 889,6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деятельности муниципальных дошкольных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</w:t>
            </w:r>
            <w:r>
              <w:rPr>
                <w:color w:val="000000"/>
                <w:sz w:val="24"/>
                <w:szCs w:val="24"/>
              </w:rPr>
              <w:lastRenderedPageBreak/>
              <w:t>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2 127 878,1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1 699 734,3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</w:t>
            </w:r>
            <w:r>
              <w:rPr>
                <w:color w:val="000000"/>
                <w:sz w:val="24"/>
                <w:szCs w:val="24"/>
              </w:rPr>
              <w:lastRenderedPageBreak/>
              <w:t>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труда </w:t>
            </w:r>
            <w:r>
              <w:rPr>
                <w:color w:val="000000"/>
                <w:sz w:val="24"/>
                <w:szCs w:val="24"/>
              </w:rPr>
              <w:lastRenderedPageBreak/>
              <w:t>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при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Социальное обеспечение и иные выплаты </w:t>
            </w:r>
            <w:r>
              <w:rPr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251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1 997 057,1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105 590,6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105 009,4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дорожно-транспортного комплекса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279 114,7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«Содержание, ремонт (в том числе капитальный) муниципального имущества в многоквартирном доме, техническое </w:t>
            </w:r>
            <w:r>
              <w:rPr>
                <w:color w:val="000000"/>
                <w:sz w:val="24"/>
                <w:szCs w:val="24"/>
              </w:rPr>
              <w:lastRenderedPageBreak/>
              <w:t>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42 449,2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инфраструктуры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774 659,1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стимулирование </w:t>
            </w:r>
            <w:r>
              <w:rPr>
                <w:color w:val="000000"/>
                <w:sz w:val="24"/>
                <w:szCs w:val="24"/>
              </w:rPr>
              <w:lastRenderedPageBreak/>
              <w:t>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774 455,7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</w:t>
            </w:r>
            <w:r>
              <w:rPr>
                <w:color w:val="000000"/>
                <w:sz w:val="24"/>
                <w:szCs w:val="24"/>
              </w:rPr>
              <w:lastRenderedPageBreak/>
              <w:t>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горячим питанием обучающихся 1-4 классов, посещающих </w:t>
            </w:r>
            <w:r>
              <w:rPr>
                <w:color w:val="000000"/>
                <w:sz w:val="24"/>
                <w:szCs w:val="24"/>
              </w:rPr>
              <w:lastRenderedPageBreak/>
              <w:t>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</w:t>
            </w:r>
            <w:r>
              <w:rPr>
                <w:color w:val="000000"/>
                <w:sz w:val="24"/>
                <w:szCs w:val="24"/>
              </w:rPr>
              <w:lastRenderedPageBreak/>
              <w:t>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50 808,1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</w:t>
            </w:r>
            <w:r>
              <w:rPr>
                <w:color w:val="000000"/>
                <w:sz w:val="24"/>
                <w:szCs w:val="24"/>
              </w:rPr>
              <w:lastRenderedPageBreak/>
              <w:t>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при организации отдыха детей в каникулярное время в </w:t>
            </w:r>
            <w:r>
              <w:rPr>
                <w:color w:val="000000"/>
                <w:sz w:val="24"/>
                <w:szCs w:val="24"/>
              </w:rPr>
              <w:lastRenderedPageBreak/>
              <w:t>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«Сохранение объектов культурного наследия, расположенных на территории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1 469 566,2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комплекса процессных </w:t>
            </w:r>
            <w:r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82 312,0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«Содержание, ремонт (в том числе капитальный) муниципального имущества в многоквартирном доме, техническое </w:t>
            </w:r>
            <w:r>
              <w:rPr>
                <w:color w:val="000000"/>
                <w:sz w:val="24"/>
                <w:szCs w:val="24"/>
              </w:rPr>
              <w:lastRenderedPageBreak/>
              <w:t>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1 007 143,2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стимулирование интеграции несовершеннолетних в возрасте </w:t>
            </w:r>
            <w:r>
              <w:rPr>
                <w:color w:val="000000"/>
                <w:sz w:val="24"/>
                <w:szCs w:val="24"/>
              </w:rPr>
              <w:lastRenderedPageBreak/>
              <w:t>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233 021,2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образования в муниципальном образовании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627 893,9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</w:t>
            </w:r>
            <w:r>
              <w:rPr>
                <w:color w:val="000000"/>
                <w:sz w:val="24"/>
                <w:szCs w:val="24"/>
              </w:rPr>
              <w:lastRenderedPageBreak/>
              <w:t>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464 644,8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</w:t>
            </w:r>
            <w:r>
              <w:rPr>
                <w:color w:val="000000"/>
                <w:sz w:val="24"/>
                <w:szCs w:val="24"/>
              </w:rPr>
              <w:lastRenderedPageBreak/>
              <w:t>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54 129,3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«Расходы на оказание услуг отдыха и </w:t>
            </w:r>
            <w:r>
              <w:rPr>
                <w:color w:val="000000"/>
                <w:sz w:val="24"/>
                <w:szCs w:val="24"/>
              </w:rPr>
              <w:lastRenderedPageBreak/>
              <w:t>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</w:t>
            </w:r>
            <w:r>
              <w:rPr>
                <w:color w:val="000000"/>
                <w:sz w:val="24"/>
                <w:szCs w:val="24"/>
              </w:rPr>
              <w:lastRenderedPageBreak/>
              <w:t>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Компенсация стоимости горячего питания родителям (законным представителям) </w:t>
            </w:r>
            <w:r>
              <w:rPr>
                <w:color w:val="000000"/>
                <w:sz w:val="24"/>
                <w:szCs w:val="24"/>
              </w:rPr>
              <w:lastRenderedPageBreak/>
              <w:t>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3 622 647,5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108 170,6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</w:t>
            </w:r>
            <w:r>
              <w:rPr>
                <w:color w:val="000000"/>
                <w:sz w:val="24"/>
                <w:szCs w:val="24"/>
              </w:rPr>
              <w:lastRenderedPageBreak/>
              <w:t>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</w:t>
            </w:r>
            <w:r>
              <w:rPr>
                <w:color w:val="000000"/>
                <w:sz w:val="24"/>
                <w:szCs w:val="24"/>
              </w:rPr>
              <w:lastRenderedPageBreak/>
              <w:t>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«Создание, хранение и восполнение резервов материальных ресурсов для </w:t>
            </w:r>
            <w:r>
              <w:rPr>
                <w:color w:val="000000"/>
                <w:sz w:val="24"/>
                <w:szCs w:val="24"/>
              </w:rPr>
              <w:lastRenderedPageBreak/>
              <w:t>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443 669,3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439 179,8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автотранспортной, специализированной, </w:t>
            </w:r>
            <w:r>
              <w:rPr>
                <w:color w:val="000000"/>
                <w:sz w:val="24"/>
                <w:szCs w:val="24"/>
              </w:rPr>
              <w:lastRenderedPageBreak/>
              <w:t>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мероприятий, направленных на ремонт и содержание </w:t>
            </w:r>
            <w:r>
              <w:rPr>
                <w:color w:val="000000"/>
                <w:sz w:val="24"/>
                <w:szCs w:val="24"/>
              </w:rPr>
              <w:lastRenderedPageBreak/>
              <w:t>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168 650,9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77 861,5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Ежемесячные взносы на капитальный ремонт общего имущества многоквартирных домов за жилые и нежилые помещения, находящиеся в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И2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</w:t>
            </w:r>
            <w:r>
              <w:rPr>
                <w:color w:val="000000"/>
                <w:sz w:val="24"/>
                <w:szCs w:val="24"/>
              </w:rPr>
              <w:lastRenderedPageBreak/>
              <w:t>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90 539,4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2 821 070,5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796 120,6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</w:t>
            </w:r>
            <w:r>
              <w:rPr>
                <w:color w:val="000000"/>
                <w:sz w:val="24"/>
                <w:szCs w:val="24"/>
              </w:rPr>
              <w:lastRenderedPageBreak/>
              <w:t>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790 437,2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393 622,6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«Сохранение объектов культурного наследия, расположенных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1 875 923,7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1 604 108,6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237 199,7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образовательной деятельности муниципальных </w:t>
            </w:r>
            <w:r>
              <w:rPr>
                <w:color w:val="000000"/>
                <w:sz w:val="24"/>
                <w:szCs w:val="24"/>
              </w:rPr>
              <w:lastRenderedPageBreak/>
              <w:t>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«Улучшение </w:t>
            </w:r>
            <w:r>
              <w:rPr>
                <w:color w:val="000000"/>
                <w:sz w:val="24"/>
                <w:szCs w:val="24"/>
              </w:rPr>
              <w:lastRenderedPageBreak/>
              <w:t>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</w:t>
            </w:r>
            <w:r>
              <w:rPr>
                <w:color w:val="000000"/>
                <w:sz w:val="24"/>
                <w:szCs w:val="24"/>
              </w:rPr>
              <w:lastRenderedPageBreak/>
              <w:t>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3 060 958,6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100 509,0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Функционирование Правительства </w:t>
            </w:r>
            <w:r>
              <w:rPr>
                <w:color w:val="000000"/>
                <w:sz w:val="24"/>
                <w:szCs w:val="24"/>
              </w:rPr>
              <w:lastRenderedPageBreak/>
              <w:t>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функций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осуществление мероприятий по гражданской обороне и защите населения и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378 343,0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</w:t>
            </w:r>
            <w:r>
              <w:rPr>
                <w:color w:val="000000"/>
                <w:sz w:val="24"/>
                <w:szCs w:val="24"/>
              </w:rPr>
              <w:lastRenderedPageBreak/>
              <w:t>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специализированной техники и оборудования для содержания и </w:t>
            </w:r>
            <w:r>
              <w:rPr>
                <w:color w:val="000000"/>
                <w:sz w:val="24"/>
                <w:szCs w:val="24"/>
              </w:rPr>
              <w:lastRenderedPageBreak/>
              <w:t>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2 396 547,6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753 825,1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</w:t>
            </w:r>
            <w:r>
              <w:rPr>
                <w:color w:val="000000"/>
                <w:sz w:val="24"/>
                <w:szCs w:val="24"/>
              </w:rPr>
              <w:lastRenderedPageBreak/>
              <w:t>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686 053,4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1 451 886,9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«Участие в организации временного трудоустройства </w:t>
            </w:r>
            <w:r>
              <w:rPr>
                <w:color w:val="000000"/>
                <w:sz w:val="24"/>
                <w:szCs w:val="24"/>
              </w:rPr>
              <w:lastRenderedPageBreak/>
              <w:t>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1 451 431,6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модернизации школьных </w:t>
            </w:r>
            <w:r>
              <w:rPr>
                <w:color w:val="000000"/>
                <w:sz w:val="24"/>
                <w:szCs w:val="24"/>
              </w:rPr>
              <w:lastRenderedPageBreak/>
              <w:t>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1 213 661,6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сохранения достигнутых показателей повышения оплаты труда </w:t>
            </w:r>
            <w:r>
              <w:rPr>
                <w:color w:val="000000"/>
                <w:sz w:val="24"/>
                <w:szCs w:val="24"/>
              </w:rPr>
              <w:lastRenderedPageBreak/>
              <w:t>отдельных категорий работников бюджетной сферы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условий для реализации мероприятий по капитальному ремонту и оснащению образовательных организаций, осуществляющих образовательную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</w:t>
            </w:r>
            <w:r>
              <w:rPr>
                <w:color w:val="000000"/>
                <w:sz w:val="24"/>
                <w:szCs w:val="24"/>
              </w:rPr>
              <w:lastRenderedPageBreak/>
              <w:t>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2 695 272,9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2 164 683,5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2 192 629,8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262 270,4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</w:t>
            </w:r>
            <w:r>
              <w:rPr>
                <w:color w:val="000000"/>
                <w:sz w:val="24"/>
                <w:szCs w:val="24"/>
              </w:rPr>
              <w:lastRenderedPageBreak/>
              <w:t>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309 618,2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«Содействие развитию автомобильных </w:t>
            </w:r>
            <w:r>
              <w:rPr>
                <w:color w:val="000000"/>
                <w:sz w:val="24"/>
                <w:szCs w:val="24"/>
              </w:rPr>
              <w:lastRenderedPageBreak/>
              <w:t>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213 117,1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энергоэффективности и энергосбережения на территории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123 217,4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121 902,6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103 188,3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101 893,5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</w:t>
            </w:r>
            <w:r>
              <w:rPr>
                <w:color w:val="000000"/>
                <w:sz w:val="24"/>
                <w:szCs w:val="24"/>
              </w:rPr>
              <w:lastRenderedPageBreak/>
              <w:t>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79 716,6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</w:t>
            </w:r>
            <w:r>
              <w:rPr>
                <w:color w:val="000000"/>
                <w:sz w:val="24"/>
                <w:szCs w:val="24"/>
              </w:rPr>
              <w:lastRenderedPageBreak/>
              <w:t>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</w:t>
            </w:r>
            <w:r>
              <w:rPr>
                <w:color w:val="000000"/>
                <w:sz w:val="24"/>
                <w:szCs w:val="24"/>
              </w:rPr>
              <w:lastRenderedPageBreak/>
              <w:t>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32 357,2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32 412,2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1 868 741,1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509 551,2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509 551,2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</w:t>
            </w:r>
            <w:r>
              <w:rPr>
                <w:color w:val="000000"/>
                <w:sz w:val="24"/>
                <w:szCs w:val="24"/>
              </w:rPr>
              <w:lastRenderedPageBreak/>
              <w:t>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488 422,1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147 142,9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Частичное финансирование расходов на присмотр и уход за детьми дошкольного </w:t>
            </w:r>
            <w:r>
              <w:rPr>
                <w:color w:val="000000"/>
                <w:sz w:val="24"/>
                <w:szCs w:val="24"/>
              </w:rPr>
              <w:lastRenderedPageBreak/>
              <w:t>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образовательных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образования в муниципальном образовании </w:t>
            </w:r>
            <w:r>
              <w:rPr>
                <w:color w:val="000000"/>
                <w:sz w:val="24"/>
                <w:szCs w:val="24"/>
              </w:rPr>
              <w:lastRenderedPageBreak/>
              <w:t>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1 313 696,9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</w:t>
            </w:r>
            <w:r>
              <w:rPr>
                <w:color w:val="000000"/>
                <w:sz w:val="24"/>
                <w:szCs w:val="24"/>
              </w:rPr>
              <w:lastRenderedPageBreak/>
              <w:t>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капитальным вложениям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880 019,1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горячим питанием обучающихся 1-4 классов, посещающих </w:t>
            </w:r>
            <w:r>
              <w:rPr>
                <w:color w:val="000000"/>
                <w:sz w:val="24"/>
                <w:szCs w:val="24"/>
              </w:rPr>
              <w:lastRenderedPageBreak/>
              <w:t>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</w:t>
            </w:r>
            <w:r>
              <w:rPr>
                <w:color w:val="000000"/>
                <w:sz w:val="24"/>
                <w:szCs w:val="24"/>
              </w:rPr>
              <w:lastRenderedPageBreak/>
              <w:t>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отдельным категориям обучающихся в муниципальных образовательных организациях, </w:t>
            </w:r>
            <w:r>
              <w:rPr>
                <w:color w:val="000000"/>
                <w:sz w:val="24"/>
                <w:szCs w:val="24"/>
              </w:rPr>
              <w:lastRenderedPageBreak/>
              <w:t>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при организации отдыха детей в каникулярное время в </w:t>
            </w:r>
            <w:r>
              <w:rPr>
                <w:color w:val="000000"/>
                <w:sz w:val="24"/>
                <w:szCs w:val="24"/>
              </w:rPr>
              <w:lastRenderedPageBreak/>
              <w:t>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государственных полномочий по организации </w:t>
            </w:r>
            <w:r>
              <w:rPr>
                <w:color w:val="000000"/>
                <w:sz w:val="24"/>
                <w:szCs w:val="24"/>
              </w:rPr>
              <w:lastRenderedPageBreak/>
              <w:t>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 w:rsidP="006C3B4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4D63B9" w:rsidTr="006C3B44"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 w:rsidP="006C3B4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4D63B9" w:rsidTr="00EA3B83"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0E29A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Pr="000E29A4" w:rsidRDefault="000E29A4" w:rsidP="000E29A4">
            <w:pPr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49 503 658,</w:t>
            </w:r>
            <w:r>
              <w:rPr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40 266 271,6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0E29A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4D63B9" w:rsidRDefault="004D63B9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63B9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4D63B9" w:rsidRDefault="004D63B9">
            <w:pPr>
              <w:ind w:firstLine="360"/>
              <w:jc w:val="both"/>
            </w:pPr>
          </w:p>
          <w:p w:rsidR="004D63B9" w:rsidRDefault="004D63B9">
            <w:pPr>
              <w:ind w:firstLine="360"/>
              <w:jc w:val="both"/>
            </w:pPr>
          </w:p>
        </w:tc>
      </w:tr>
    </w:tbl>
    <w:p w:rsidR="004D63B9" w:rsidRDefault="004D63B9">
      <w:pPr>
        <w:rPr>
          <w:vanish/>
        </w:rPr>
      </w:pPr>
      <w:bookmarkStart w:id="2" w:name="__bookmark_3"/>
      <w:bookmarkEnd w:id="2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852"/>
        <w:gridCol w:w="7853"/>
      </w:tblGrid>
      <w:tr w:rsidR="004D63B9">
        <w:trPr>
          <w:tblHeader/>
        </w:trPr>
        <w:tc>
          <w:tcPr>
            <w:tcW w:w="7852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4D63B9" w:rsidRDefault="004D63B9">
            <w:pPr>
              <w:spacing w:line="1" w:lineRule="auto"/>
            </w:pPr>
          </w:p>
        </w:tc>
        <w:tc>
          <w:tcPr>
            <w:tcW w:w="7853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4D63B9" w:rsidRDefault="004D63B9">
            <w:pPr>
              <w:spacing w:line="1" w:lineRule="auto"/>
            </w:pPr>
          </w:p>
        </w:tc>
      </w:tr>
    </w:tbl>
    <w:p w:rsidR="00507A70" w:rsidRDefault="00507A70"/>
    <w:sectPr w:rsidR="00507A70" w:rsidSect="00381C93">
      <w:headerReference w:type="default" r:id="rId6"/>
      <w:footerReference w:type="default" r:id="rId7"/>
      <w:pgSz w:w="16837" w:h="11905" w:orient="landscape"/>
      <w:pgMar w:top="1644" w:right="567" w:bottom="510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4A7" w:rsidRDefault="008834A7" w:rsidP="004D63B9">
      <w:r>
        <w:separator/>
      </w:r>
    </w:p>
  </w:endnote>
  <w:endnote w:type="continuationSeparator" w:id="1">
    <w:p w:rsidR="008834A7" w:rsidRDefault="008834A7" w:rsidP="004D6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D63B9">
      <w:tc>
        <w:tcPr>
          <w:tcW w:w="15920" w:type="dxa"/>
        </w:tcPr>
        <w:p w:rsidR="004D63B9" w:rsidRDefault="004D63B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4A7" w:rsidRDefault="008834A7" w:rsidP="004D63B9">
      <w:r>
        <w:separator/>
      </w:r>
    </w:p>
  </w:footnote>
  <w:footnote w:type="continuationSeparator" w:id="1">
    <w:p w:rsidR="008834A7" w:rsidRDefault="008834A7" w:rsidP="004D63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D63B9">
      <w:tc>
        <w:tcPr>
          <w:tcW w:w="15920" w:type="dxa"/>
        </w:tcPr>
        <w:p w:rsidR="004D63B9" w:rsidRDefault="00EA0239">
          <w:pPr>
            <w:jc w:val="center"/>
            <w:rPr>
              <w:color w:val="000000"/>
            </w:rPr>
          </w:pPr>
          <w:r>
            <w:fldChar w:fldCharType="begin"/>
          </w:r>
          <w:r w:rsidR="000E29A4">
            <w:rPr>
              <w:color w:val="000000"/>
            </w:rPr>
            <w:instrText>PAGE</w:instrText>
          </w:r>
          <w:r>
            <w:fldChar w:fldCharType="separate"/>
          </w:r>
          <w:r w:rsidR="006C3B44">
            <w:rPr>
              <w:noProof/>
              <w:color w:val="000000"/>
            </w:rPr>
            <w:t>350</w:t>
          </w:r>
          <w:r>
            <w:fldChar w:fldCharType="end"/>
          </w:r>
        </w:p>
        <w:p w:rsidR="004D63B9" w:rsidRDefault="004D63B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D63B9"/>
    <w:rsid w:val="000E29A4"/>
    <w:rsid w:val="002D46EA"/>
    <w:rsid w:val="00381C93"/>
    <w:rsid w:val="004D63B9"/>
    <w:rsid w:val="00507A70"/>
    <w:rsid w:val="006C3B44"/>
    <w:rsid w:val="0081156E"/>
    <w:rsid w:val="008834A7"/>
    <w:rsid w:val="009C5A1F"/>
    <w:rsid w:val="00C64917"/>
    <w:rsid w:val="00DC32A8"/>
    <w:rsid w:val="00EA0239"/>
    <w:rsid w:val="00EA3B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D63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354</Pages>
  <Words>72964</Words>
  <Characters>415900</Characters>
  <Application>Microsoft Office Word</Application>
  <DocSecurity>0</DocSecurity>
  <Lines>3465</Lines>
  <Paragraphs>975</Paragraphs>
  <ScaleCrop>false</ScaleCrop>
  <Company>Комитет по финансам</Company>
  <LinksUpToDate>false</LinksUpToDate>
  <CharactersWithSpaces>487889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SalakinaSU</dc:creator>
  <cp:lastModifiedBy>MnacakanynAM</cp:lastModifiedBy>
  <cp:revision>7</cp:revision>
  <dcterms:created xsi:type="dcterms:W3CDTF">2026-04-23T12:55:00Z</dcterms:created>
  <dcterms:modified xsi:type="dcterms:W3CDTF">2026-04-29T12:41:00Z</dcterms:modified>
</cp:coreProperties>
</file>